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E1" w:rsidRPr="00CA35C0" w:rsidRDefault="001879E1" w:rsidP="00280BB3">
      <w:pPr>
        <w:rPr>
          <w:rFonts w:asciiTheme="minorHAnsi" w:hAnsiTheme="minorHAnsi"/>
        </w:rPr>
      </w:pPr>
      <w:r w:rsidRPr="00CA35C0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56378" wp14:editId="1C35D6A0">
                <wp:simplePos x="0" y="0"/>
                <wp:positionH relativeFrom="margin">
                  <wp:posOffset>8255</wp:posOffset>
                </wp:positionH>
                <wp:positionV relativeFrom="margin">
                  <wp:posOffset>-635</wp:posOffset>
                </wp:positionV>
                <wp:extent cx="5788025" cy="540385"/>
                <wp:effectExtent l="0" t="0" r="22225" b="1206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5403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9E1" w:rsidRPr="00BE0F11" w:rsidRDefault="001879E1" w:rsidP="00D238C4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E0F1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DOTAZNÍKOVÉ ŠETŘENÍ – PROČ A JAK?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65pt;margin-top:-.05pt;width:455.7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" fillcolor="white [3201]" strokecolor="#4f81bd [3204]" strokeweight="2pt">
                <v:textbox>
                  <w:txbxContent>
                    <w:p w:rsidR="001879E1" w:rsidRPr="00BE0F11" w:rsidRDefault="001879E1" w:rsidP="00D238C4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BE0F11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DOTAZNÍKOVÉ ŠETŘENÍ – PROČ A JAK?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80BB3" w:rsidRPr="00C21736" w:rsidRDefault="00D238C4" w:rsidP="00280BB3">
      <w:pPr>
        <w:rPr>
          <w:rFonts w:asciiTheme="minorHAnsi" w:hAnsiTheme="minorHAnsi"/>
          <w:b/>
          <w:i/>
          <w:color w:val="0070C0"/>
          <w:sz w:val="24"/>
        </w:rPr>
      </w:pPr>
      <w:r w:rsidRPr="00C21736">
        <w:rPr>
          <w:rFonts w:asciiTheme="minorHAnsi" w:hAnsiTheme="minorHAnsi"/>
          <w:b/>
          <w:i/>
          <w:color w:val="0070C0"/>
          <w:sz w:val="24"/>
        </w:rPr>
        <w:t>Proč je vhodné využívat dotazníkové šetření?</w:t>
      </w:r>
    </w:p>
    <w:p w:rsidR="00280BB3" w:rsidRPr="00CA35C0" w:rsidRDefault="00D238C4" w:rsidP="00C56B37">
      <w:pPr>
        <w:numPr>
          <w:ilvl w:val="0"/>
          <w:numId w:val="16"/>
        </w:numPr>
        <w:rPr>
          <w:rFonts w:asciiTheme="minorHAnsi" w:hAnsiTheme="minorHAnsi"/>
        </w:rPr>
      </w:pPr>
      <w:r w:rsidRPr="00CA35C0">
        <w:rPr>
          <w:rFonts w:asciiTheme="minorHAnsi" w:hAnsiTheme="minorHAnsi"/>
        </w:rPr>
        <w:t>Umožňuje pomocí vhodně zvoleného vzorku reprezentativně zachytit názory širokého okruhu osob.</w:t>
      </w:r>
    </w:p>
    <w:p w:rsidR="00280BB3" w:rsidRPr="00CA35C0" w:rsidRDefault="00D238C4" w:rsidP="00C56B37">
      <w:pPr>
        <w:numPr>
          <w:ilvl w:val="0"/>
          <w:numId w:val="16"/>
        </w:numPr>
        <w:rPr>
          <w:rFonts w:asciiTheme="minorHAnsi" w:hAnsiTheme="minorHAnsi"/>
        </w:rPr>
      </w:pPr>
      <w:r w:rsidRPr="00CA35C0">
        <w:rPr>
          <w:rFonts w:asciiTheme="minorHAnsi" w:hAnsiTheme="minorHAnsi"/>
        </w:rPr>
        <w:t>R</w:t>
      </w:r>
      <w:r w:rsidR="00280BB3" w:rsidRPr="00CA35C0">
        <w:rPr>
          <w:rFonts w:asciiTheme="minorHAnsi" w:hAnsiTheme="minorHAnsi"/>
        </w:rPr>
        <w:t>espondent je ochotnější uvěřit v anonymitu výzkumu</w:t>
      </w:r>
      <w:r w:rsidRPr="00CA35C0">
        <w:rPr>
          <w:rFonts w:asciiTheme="minorHAnsi" w:hAnsiTheme="minorHAnsi"/>
        </w:rPr>
        <w:t>.</w:t>
      </w:r>
    </w:p>
    <w:p w:rsidR="00280BB3" w:rsidRPr="00CA35C0" w:rsidRDefault="00D238C4" w:rsidP="00C56B37">
      <w:pPr>
        <w:numPr>
          <w:ilvl w:val="0"/>
          <w:numId w:val="16"/>
        </w:numPr>
        <w:rPr>
          <w:rFonts w:asciiTheme="minorHAnsi" w:hAnsiTheme="minorHAnsi"/>
        </w:rPr>
      </w:pPr>
      <w:r w:rsidRPr="00CA35C0">
        <w:rPr>
          <w:rFonts w:asciiTheme="minorHAnsi" w:hAnsiTheme="minorHAnsi"/>
        </w:rPr>
        <w:t>Je to rychlá metoda.</w:t>
      </w:r>
    </w:p>
    <w:p w:rsidR="00280BB3" w:rsidRPr="00CA35C0" w:rsidRDefault="00D238C4" w:rsidP="00C56B37">
      <w:pPr>
        <w:numPr>
          <w:ilvl w:val="0"/>
          <w:numId w:val="16"/>
        </w:numPr>
        <w:rPr>
          <w:rFonts w:asciiTheme="minorHAnsi" w:hAnsiTheme="minorHAnsi"/>
        </w:rPr>
      </w:pPr>
      <w:r w:rsidRPr="00CA35C0">
        <w:rPr>
          <w:rFonts w:asciiTheme="minorHAnsi" w:hAnsiTheme="minorHAnsi"/>
        </w:rPr>
        <w:t xml:space="preserve">Dotazníkové šetření je </w:t>
      </w:r>
      <w:r w:rsidR="00280BB3" w:rsidRPr="00CA35C0">
        <w:rPr>
          <w:rFonts w:asciiTheme="minorHAnsi" w:hAnsiTheme="minorHAnsi"/>
        </w:rPr>
        <w:t>ekonomicky výhodn</w:t>
      </w:r>
      <w:r w:rsidRPr="00CA35C0">
        <w:rPr>
          <w:rFonts w:asciiTheme="minorHAnsi" w:hAnsiTheme="minorHAnsi"/>
        </w:rPr>
        <w:t>é</w:t>
      </w:r>
      <w:r w:rsidR="00280BB3" w:rsidRPr="00CA35C0">
        <w:rPr>
          <w:rFonts w:asciiTheme="minorHAnsi" w:hAnsiTheme="minorHAnsi"/>
        </w:rPr>
        <w:t xml:space="preserve"> (což nemusí platit při nízké návratnosti, kdy průměrné náklady na dotazník rostou).</w:t>
      </w:r>
    </w:p>
    <w:p w:rsidR="00280BB3" w:rsidRPr="00CA35C0" w:rsidRDefault="00280BB3" w:rsidP="00280BB3">
      <w:pPr>
        <w:rPr>
          <w:rFonts w:asciiTheme="minorHAnsi" w:hAnsiTheme="minorHAnsi"/>
        </w:rPr>
      </w:pPr>
    </w:p>
    <w:p w:rsidR="00280BB3" w:rsidRPr="00C21736" w:rsidRDefault="00280BB3" w:rsidP="00280BB3">
      <w:pPr>
        <w:rPr>
          <w:rFonts w:asciiTheme="minorHAnsi" w:hAnsiTheme="minorHAnsi"/>
          <w:b/>
          <w:i/>
          <w:color w:val="0070C0"/>
          <w:sz w:val="24"/>
        </w:rPr>
      </w:pPr>
      <w:r w:rsidRPr="00C21736">
        <w:rPr>
          <w:rFonts w:asciiTheme="minorHAnsi" w:hAnsiTheme="minorHAnsi"/>
          <w:b/>
          <w:i/>
          <w:color w:val="0070C0"/>
          <w:sz w:val="24"/>
        </w:rPr>
        <w:t>Možné zp</w:t>
      </w:r>
      <w:r w:rsidRPr="00C21736">
        <w:rPr>
          <w:rFonts w:asciiTheme="minorHAnsi" w:hAnsiTheme="minorHAnsi" w:cs="Arial"/>
          <w:b/>
          <w:i/>
          <w:color w:val="0070C0"/>
          <w:sz w:val="24"/>
        </w:rPr>
        <w:t>ů</w:t>
      </w:r>
      <w:r w:rsidRPr="00C21736">
        <w:rPr>
          <w:rFonts w:asciiTheme="minorHAnsi" w:hAnsiTheme="minorHAnsi"/>
          <w:b/>
          <w:i/>
          <w:color w:val="0070C0"/>
          <w:sz w:val="24"/>
        </w:rPr>
        <w:t>soby dotazování</w:t>
      </w:r>
      <w:r w:rsidR="00D238C4" w:rsidRPr="00C21736">
        <w:rPr>
          <w:rFonts w:asciiTheme="minorHAnsi" w:hAnsiTheme="minorHAnsi"/>
          <w:b/>
          <w:i/>
          <w:color w:val="0070C0"/>
          <w:sz w:val="24"/>
        </w:rPr>
        <w:t>:</w:t>
      </w:r>
      <w:bookmarkStart w:id="0" w:name="_GoBack"/>
      <w:bookmarkEnd w:id="0"/>
    </w:p>
    <w:p w:rsidR="00280BB3" w:rsidRPr="00CA35C0" w:rsidRDefault="006B0216" w:rsidP="00D238C4">
      <w:pPr>
        <w:pStyle w:val="Odstavecseseznamem"/>
        <w:numPr>
          <w:ilvl w:val="0"/>
          <w:numId w:val="17"/>
        </w:numPr>
        <w:ind w:left="714" w:hanging="357"/>
        <w:contextualSpacing w:val="0"/>
        <w:rPr>
          <w:rFonts w:asciiTheme="minorHAnsi" w:hAnsiTheme="minorHAnsi"/>
        </w:rPr>
      </w:pPr>
      <w:r w:rsidRPr="00BE0F11">
        <w:rPr>
          <w:rFonts w:asciiTheme="minorHAnsi" w:hAnsiTheme="minorHAnsi"/>
          <w:i/>
          <w:color w:val="0070C0"/>
        </w:rPr>
        <w:t>písemné dotazování</w:t>
      </w:r>
      <w:r w:rsidRPr="00BE0F11">
        <w:rPr>
          <w:rFonts w:asciiTheme="minorHAnsi" w:hAnsiTheme="minorHAnsi"/>
          <w:color w:val="0070C0"/>
        </w:rPr>
        <w:t xml:space="preserve"> </w:t>
      </w:r>
      <w:r>
        <w:rPr>
          <w:rFonts w:asciiTheme="minorHAnsi" w:hAnsiTheme="minorHAnsi"/>
        </w:rPr>
        <w:t>– nejběžnější forma dotazníkového šetření, které je jednoduchá a může být zcela anonymní. Je důležité dbát na opatření vedoucí k návratnosti dotazníků.</w:t>
      </w:r>
    </w:p>
    <w:p w:rsidR="00280BB3" w:rsidRPr="00CA35C0" w:rsidRDefault="006B0216" w:rsidP="00D238C4">
      <w:pPr>
        <w:pStyle w:val="Odstavecseseznamem"/>
        <w:numPr>
          <w:ilvl w:val="0"/>
          <w:numId w:val="17"/>
        </w:numPr>
        <w:ind w:left="714" w:hanging="357"/>
        <w:contextualSpacing w:val="0"/>
        <w:rPr>
          <w:rFonts w:asciiTheme="minorHAnsi" w:hAnsiTheme="minorHAnsi"/>
        </w:rPr>
      </w:pPr>
      <w:r w:rsidRPr="00BE0F11">
        <w:rPr>
          <w:rFonts w:asciiTheme="minorHAnsi" w:hAnsiTheme="minorHAnsi"/>
          <w:i/>
          <w:color w:val="0070C0"/>
        </w:rPr>
        <w:t>osobní dotazování</w:t>
      </w:r>
      <w:r w:rsidRPr="00BE0F11">
        <w:rPr>
          <w:rFonts w:asciiTheme="minorHAnsi" w:hAnsiTheme="minorHAnsi"/>
          <w:color w:val="0070C0"/>
        </w:rPr>
        <w:t xml:space="preserve"> </w:t>
      </w:r>
      <w:r>
        <w:rPr>
          <w:rFonts w:asciiTheme="minorHAnsi" w:hAnsiTheme="minorHAnsi"/>
        </w:rPr>
        <w:t xml:space="preserve">– účelný nástroj šetření, kde je větší potenciál zjištění potřebných informací. </w:t>
      </w:r>
    </w:p>
    <w:p w:rsidR="00280BB3" w:rsidRPr="00CA35C0" w:rsidRDefault="006B0216" w:rsidP="00D238C4">
      <w:pPr>
        <w:pStyle w:val="Odstavecseseznamem"/>
        <w:numPr>
          <w:ilvl w:val="0"/>
          <w:numId w:val="17"/>
        </w:numPr>
        <w:ind w:left="714" w:hanging="357"/>
        <w:contextualSpacing w:val="0"/>
        <w:rPr>
          <w:rFonts w:asciiTheme="minorHAnsi" w:hAnsiTheme="minorHAnsi"/>
        </w:rPr>
      </w:pPr>
      <w:r w:rsidRPr="00BE0F11">
        <w:rPr>
          <w:rFonts w:asciiTheme="minorHAnsi" w:hAnsiTheme="minorHAnsi"/>
          <w:i/>
          <w:color w:val="0070C0"/>
        </w:rPr>
        <w:t>telefonické dotazování</w:t>
      </w:r>
      <w:r w:rsidRPr="00BE0F11">
        <w:rPr>
          <w:rFonts w:asciiTheme="minorHAnsi" w:hAnsiTheme="minorHAnsi"/>
          <w:color w:val="0070C0"/>
        </w:rPr>
        <w:t xml:space="preserve"> </w:t>
      </w:r>
      <w:r>
        <w:rPr>
          <w:rFonts w:asciiTheme="minorHAnsi" w:hAnsiTheme="minorHAnsi"/>
        </w:rPr>
        <w:t>– spojuje výhodu osobního dotazování, ale vyžaduje delší přípravu (shromáždění telefonních dat atd.).</w:t>
      </w:r>
    </w:p>
    <w:p w:rsidR="00280BB3" w:rsidRPr="00CA35C0" w:rsidRDefault="006B0216" w:rsidP="00D238C4">
      <w:pPr>
        <w:pStyle w:val="Odstavecseseznamem"/>
        <w:numPr>
          <w:ilvl w:val="0"/>
          <w:numId w:val="17"/>
        </w:numPr>
        <w:ind w:left="714" w:hanging="357"/>
        <w:contextualSpacing w:val="0"/>
        <w:rPr>
          <w:rFonts w:asciiTheme="minorHAnsi" w:hAnsiTheme="minorHAnsi"/>
        </w:rPr>
      </w:pPr>
      <w:r w:rsidRPr="00BE0F11">
        <w:rPr>
          <w:rFonts w:asciiTheme="minorHAnsi" w:hAnsiTheme="minorHAnsi"/>
          <w:i/>
          <w:color w:val="0070C0"/>
        </w:rPr>
        <w:t>elektronické dotazování</w:t>
      </w:r>
      <w:r w:rsidRPr="00BE0F11">
        <w:rPr>
          <w:rFonts w:asciiTheme="minorHAnsi" w:hAnsiTheme="minorHAnsi"/>
          <w:color w:val="0070C0"/>
        </w:rPr>
        <w:t xml:space="preserve"> </w:t>
      </w:r>
      <w:r>
        <w:rPr>
          <w:rFonts w:asciiTheme="minorHAnsi" w:hAnsiTheme="minorHAnsi"/>
        </w:rPr>
        <w:t>– je možné využít veřejně přístupných elektronických formulářů. Výhodou je zpracování výsledků, jednoduchá manipulace, oslovení skupin se vztahem k výpočetní technice.</w:t>
      </w:r>
    </w:p>
    <w:p w:rsidR="00280BB3" w:rsidRPr="00CA35C0" w:rsidRDefault="00280BB3" w:rsidP="00280BB3">
      <w:pPr>
        <w:rPr>
          <w:rFonts w:asciiTheme="minorHAnsi" w:hAnsiTheme="minorHAnsi"/>
        </w:rPr>
      </w:pPr>
    </w:p>
    <w:p w:rsidR="00280BB3" w:rsidRPr="00C21736" w:rsidRDefault="00280BB3" w:rsidP="00280BB3">
      <w:pPr>
        <w:rPr>
          <w:rFonts w:asciiTheme="minorHAnsi" w:hAnsiTheme="minorHAnsi"/>
          <w:b/>
          <w:i/>
          <w:color w:val="0070C0"/>
          <w:sz w:val="24"/>
        </w:rPr>
      </w:pPr>
      <w:r w:rsidRPr="00C21736">
        <w:rPr>
          <w:rFonts w:asciiTheme="minorHAnsi" w:hAnsiTheme="minorHAnsi"/>
          <w:b/>
          <w:i/>
          <w:color w:val="0070C0"/>
          <w:sz w:val="24"/>
        </w:rPr>
        <w:t>Pro zajištění vyšší návratnosti je zásadní</w:t>
      </w:r>
      <w:r w:rsidR="00D238C4" w:rsidRPr="00C21736">
        <w:rPr>
          <w:rFonts w:asciiTheme="minorHAnsi" w:hAnsiTheme="minorHAnsi"/>
          <w:b/>
          <w:i/>
          <w:color w:val="0070C0"/>
          <w:sz w:val="24"/>
        </w:rPr>
        <w:t>:</w:t>
      </w:r>
    </w:p>
    <w:p w:rsidR="00280BB3" w:rsidRPr="00CA35C0" w:rsidRDefault="00280BB3" w:rsidP="00D238C4">
      <w:pPr>
        <w:pStyle w:val="Odstavecseseznamem"/>
        <w:numPr>
          <w:ilvl w:val="0"/>
          <w:numId w:val="19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přiměřená délka dotazníku (nadměrná snižuje návratnost; s rostoucím počtem otázek klesá respondentova chuť odpovídat),</w:t>
      </w:r>
    </w:p>
    <w:p w:rsidR="00280BB3" w:rsidRPr="00CA35C0" w:rsidRDefault="00280BB3" w:rsidP="00D238C4">
      <w:pPr>
        <w:pStyle w:val="Odstavecseseznamem"/>
        <w:numPr>
          <w:ilvl w:val="0"/>
          <w:numId w:val="19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přesně formulované, jednoduché otázky,</w:t>
      </w:r>
    </w:p>
    <w:p w:rsidR="00280BB3" w:rsidRPr="00CA35C0" w:rsidRDefault="00280BB3" w:rsidP="00D238C4">
      <w:pPr>
        <w:pStyle w:val="Odstavecseseznamem"/>
        <w:numPr>
          <w:ilvl w:val="0"/>
          <w:numId w:val="19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otestování dotazníků předem (pomůže vyloučit nesrozumitelné a špatně položené otázky),</w:t>
      </w:r>
    </w:p>
    <w:p w:rsidR="00280BB3" w:rsidRPr="00CA35C0" w:rsidRDefault="00280BB3" w:rsidP="00D238C4">
      <w:pPr>
        <w:pStyle w:val="Odstavecseseznamem"/>
        <w:numPr>
          <w:ilvl w:val="0"/>
          <w:numId w:val="19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dobře napsaný průvodní dopis (zbaví respondenta obav a motivuje ho k vyplnění; informace o účelu šetření, způsobu využití výsledků, délce vyplňování),</w:t>
      </w:r>
    </w:p>
    <w:p w:rsidR="00280BB3" w:rsidRPr="00CA35C0" w:rsidRDefault="00280BB3" w:rsidP="00D238C4">
      <w:pPr>
        <w:pStyle w:val="Odstavecseseznamem"/>
        <w:numPr>
          <w:ilvl w:val="0"/>
          <w:numId w:val="19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poslat upomínací dopis,</w:t>
      </w:r>
    </w:p>
    <w:p w:rsidR="00280BB3" w:rsidRPr="00CA35C0" w:rsidRDefault="00280BB3" w:rsidP="00D238C4">
      <w:pPr>
        <w:pStyle w:val="Odstavecseseznamem"/>
        <w:numPr>
          <w:ilvl w:val="0"/>
          <w:numId w:val="19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zpestření dotazníku (ilustrace, změna formy otázek, anekdotické otázky, graficky příjemné prostředí, apod.),</w:t>
      </w:r>
    </w:p>
    <w:p w:rsidR="00280BB3" w:rsidRPr="00CA35C0" w:rsidRDefault="00280BB3" w:rsidP="00D238C4">
      <w:pPr>
        <w:pStyle w:val="Odstavecseseznamem"/>
        <w:numPr>
          <w:ilvl w:val="0"/>
          <w:numId w:val="19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případně odměna za vyplnění.</w:t>
      </w:r>
    </w:p>
    <w:p w:rsidR="00280BB3" w:rsidRPr="00CA35C0" w:rsidRDefault="00280BB3" w:rsidP="00280BB3">
      <w:pPr>
        <w:keepNext/>
        <w:rPr>
          <w:rFonts w:asciiTheme="minorHAnsi" w:hAnsiTheme="minorHAnsi"/>
          <w:u w:val="single"/>
        </w:rPr>
      </w:pPr>
    </w:p>
    <w:p w:rsidR="00280BB3" w:rsidRPr="00C21736" w:rsidRDefault="00280BB3" w:rsidP="00280BB3">
      <w:pPr>
        <w:keepNext/>
        <w:rPr>
          <w:rFonts w:asciiTheme="minorHAnsi" w:hAnsiTheme="minorHAnsi"/>
          <w:b/>
          <w:i/>
          <w:color w:val="0070C0"/>
          <w:sz w:val="24"/>
        </w:rPr>
      </w:pPr>
      <w:r w:rsidRPr="00C21736">
        <w:rPr>
          <w:rFonts w:asciiTheme="minorHAnsi" w:hAnsiTheme="minorHAnsi"/>
          <w:b/>
          <w:i/>
          <w:color w:val="0070C0"/>
          <w:sz w:val="24"/>
        </w:rPr>
        <w:t>Průvodní dopis má obsahovat tyto informace</w:t>
      </w:r>
      <w:r w:rsidR="00D238C4" w:rsidRPr="00C21736">
        <w:rPr>
          <w:rFonts w:asciiTheme="minorHAnsi" w:hAnsiTheme="minorHAnsi"/>
          <w:b/>
          <w:i/>
          <w:color w:val="0070C0"/>
          <w:sz w:val="24"/>
        </w:rPr>
        <w:t>:</w:t>
      </w:r>
    </w:p>
    <w:p w:rsidR="00280BB3" w:rsidRPr="00CA35C0" w:rsidRDefault="00280BB3" w:rsidP="00D238C4">
      <w:pPr>
        <w:pStyle w:val="Odstavecseseznamem"/>
        <w:numPr>
          <w:ilvl w:val="0"/>
          <w:numId w:val="20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účel výzkumu,</w:t>
      </w:r>
    </w:p>
    <w:p w:rsidR="00280BB3" w:rsidRPr="00CA35C0" w:rsidRDefault="00280BB3" w:rsidP="00D238C4">
      <w:pPr>
        <w:pStyle w:val="Odstavecseseznamem"/>
        <w:numPr>
          <w:ilvl w:val="0"/>
          <w:numId w:val="20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označení instituce/skupiny, která provádí a financuje výzkum,</w:t>
      </w:r>
    </w:p>
    <w:p w:rsidR="00280BB3" w:rsidRPr="00CA35C0" w:rsidRDefault="00280BB3" w:rsidP="00D238C4">
      <w:pPr>
        <w:pStyle w:val="Odstavecseseznamem"/>
        <w:numPr>
          <w:ilvl w:val="0"/>
          <w:numId w:val="20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popis způsobu výběru respondenta,</w:t>
      </w:r>
    </w:p>
    <w:p w:rsidR="00280BB3" w:rsidRPr="00CA35C0" w:rsidRDefault="00280BB3" w:rsidP="00D238C4">
      <w:pPr>
        <w:pStyle w:val="Odstavecseseznamem"/>
        <w:numPr>
          <w:ilvl w:val="0"/>
          <w:numId w:val="20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lastRenderedPageBreak/>
        <w:t>výzva ke spolupráci,</w:t>
      </w:r>
    </w:p>
    <w:p w:rsidR="00280BB3" w:rsidRPr="00CA35C0" w:rsidRDefault="00280BB3" w:rsidP="00D238C4">
      <w:pPr>
        <w:pStyle w:val="Odstavecseseznamem"/>
        <w:numPr>
          <w:ilvl w:val="0"/>
          <w:numId w:val="20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přislíbení důvěrného zacházení s osobními údaji, pokud je to potřeba,</w:t>
      </w:r>
    </w:p>
    <w:p w:rsidR="00280BB3" w:rsidRPr="00CA35C0" w:rsidRDefault="00280BB3" w:rsidP="00D238C4">
      <w:pPr>
        <w:pStyle w:val="Odstavecseseznamem"/>
        <w:numPr>
          <w:ilvl w:val="0"/>
          <w:numId w:val="20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pokyny, jak vyplnit dotazník,</w:t>
      </w:r>
    </w:p>
    <w:p w:rsidR="00280BB3" w:rsidRPr="00CA35C0" w:rsidRDefault="00280BB3" w:rsidP="00D238C4">
      <w:pPr>
        <w:pStyle w:val="Odstavecseseznamem"/>
        <w:numPr>
          <w:ilvl w:val="0"/>
          <w:numId w:val="20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pokud je to možné, připojíme dotaz, zda chce respondent, aby mu byly zaslány výsledky výzkumu.</w:t>
      </w:r>
    </w:p>
    <w:p w:rsidR="00280BB3" w:rsidRPr="00CA35C0" w:rsidRDefault="00280BB3" w:rsidP="00280BB3">
      <w:pPr>
        <w:rPr>
          <w:rFonts w:asciiTheme="minorHAnsi" w:hAnsiTheme="minorHAnsi"/>
        </w:rPr>
      </w:pPr>
    </w:p>
    <w:p w:rsidR="00280BB3" w:rsidRPr="00C21736" w:rsidRDefault="00280BB3" w:rsidP="00280BB3">
      <w:pPr>
        <w:rPr>
          <w:rFonts w:asciiTheme="minorHAnsi" w:hAnsiTheme="minorHAnsi"/>
          <w:b/>
          <w:i/>
          <w:color w:val="0070C0"/>
          <w:sz w:val="24"/>
        </w:rPr>
      </w:pPr>
      <w:r w:rsidRPr="00C21736">
        <w:rPr>
          <w:rFonts w:asciiTheme="minorHAnsi" w:hAnsiTheme="minorHAnsi"/>
          <w:b/>
          <w:i/>
          <w:color w:val="0070C0"/>
          <w:sz w:val="24"/>
        </w:rPr>
        <w:t>Typy otázek v</w:t>
      </w:r>
      <w:r w:rsidR="00D238C4" w:rsidRPr="00C21736">
        <w:rPr>
          <w:rFonts w:asciiTheme="minorHAnsi" w:hAnsiTheme="minorHAnsi"/>
          <w:b/>
          <w:i/>
          <w:color w:val="0070C0"/>
          <w:sz w:val="24"/>
        </w:rPr>
        <w:t> </w:t>
      </w:r>
      <w:r w:rsidRPr="00C21736">
        <w:rPr>
          <w:rFonts w:asciiTheme="minorHAnsi" w:hAnsiTheme="minorHAnsi"/>
          <w:b/>
          <w:i/>
          <w:color w:val="0070C0"/>
          <w:sz w:val="24"/>
        </w:rPr>
        <w:t>dotazníku</w:t>
      </w:r>
      <w:r w:rsidR="00D238C4" w:rsidRPr="00C21736">
        <w:rPr>
          <w:rFonts w:asciiTheme="minorHAnsi" w:hAnsiTheme="minorHAnsi"/>
          <w:b/>
          <w:i/>
          <w:color w:val="0070C0"/>
          <w:sz w:val="24"/>
        </w:rPr>
        <w:t>:</w:t>
      </w:r>
    </w:p>
    <w:p w:rsidR="00280BB3" w:rsidRPr="00CA35C0" w:rsidRDefault="00280BB3" w:rsidP="00D238C4">
      <w:pPr>
        <w:pStyle w:val="Odstavecseseznamem"/>
        <w:numPr>
          <w:ilvl w:val="0"/>
          <w:numId w:val="21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  <w:i/>
          <w:color w:val="0070C0"/>
        </w:rPr>
        <w:t>uzavřené</w:t>
      </w:r>
      <w:r w:rsidRPr="00CA35C0">
        <w:rPr>
          <w:rFonts w:asciiTheme="minorHAnsi" w:hAnsiTheme="minorHAnsi"/>
        </w:rPr>
        <w:t xml:space="preserve"> – respondent volí jednu z nabízených odpovědí,</w:t>
      </w:r>
    </w:p>
    <w:p w:rsidR="00280BB3" w:rsidRPr="00CA35C0" w:rsidRDefault="00280BB3" w:rsidP="00D238C4">
      <w:pPr>
        <w:pStyle w:val="Odstavecseseznamem"/>
        <w:numPr>
          <w:ilvl w:val="0"/>
          <w:numId w:val="21"/>
        </w:numPr>
        <w:ind w:left="714" w:hanging="357"/>
        <w:contextualSpacing w:val="0"/>
        <w:rPr>
          <w:rFonts w:asciiTheme="minorHAnsi" w:hAnsiTheme="minorHAnsi"/>
        </w:rPr>
      </w:pPr>
      <w:proofErr w:type="spellStart"/>
      <w:r w:rsidRPr="00CA35C0">
        <w:rPr>
          <w:rFonts w:asciiTheme="minorHAnsi" w:hAnsiTheme="minorHAnsi"/>
          <w:i/>
          <w:color w:val="0070C0"/>
        </w:rPr>
        <w:t>polouzavřené</w:t>
      </w:r>
      <w:proofErr w:type="spellEnd"/>
      <w:r w:rsidRPr="00CA35C0">
        <w:rPr>
          <w:rFonts w:asciiTheme="minorHAnsi" w:hAnsiTheme="minorHAnsi"/>
        </w:rPr>
        <w:t xml:space="preserve"> – respondent volí jednu z nabízených odpovědí, v případě, že se ani jedna nehodí, má možnost dopsat vlastní,</w:t>
      </w:r>
    </w:p>
    <w:p w:rsidR="00280BB3" w:rsidRPr="00CA35C0" w:rsidRDefault="00280BB3" w:rsidP="00D238C4">
      <w:pPr>
        <w:pStyle w:val="Odstavecseseznamem"/>
        <w:numPr>
          <w:ilvl w:val="0"/>
          <w:numId w:val="21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  <w:i/>
          <w:color w:val="0070C0"/>
        </w:rPr>
        <w:t>otevřené</w:t>
      </w:r>
      <w:r w:rsidRPr="00CA35C0">
        <w:rPr>
          <w:rFonts w:asciiTheme="minorHAnsi" w:hAnsiTheme="minorHAnsi"/>
        </w:rPr>
        <w:t xml:space="preserve"> – respondent formuluje vlastní odpověď,</w:t>
      </w:r>
    </w:p>
    <w:p w:rsidR="00280BB3" w:rsidRPr="00CA35C0" w:rsidRDefault="00280BB3" w:rsidP="00D238C4">
      <w:pPr>
        <w:pStyle w:val="Odstavecseseznamem"/>
        <w:numPr>
          <w:ilvl w:val="0"/>
          <w:numId w:val="21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  <w:i/>
          <w:color w:val="0070C0"/>
        </w:rPr>
        <w:t>filtry</w:t>
      </w:r>
      <w:r w:rsidRPr="00CA35C0">
        <w:rPr>
          <w:rFonts w:asciiTheme="minorHAnsi" w:hAnsiTheme="minorHAnsi"/>
        </w:rPr>
        <w:t xml:space="preserve"> – zvláštní druh otázek, který dělí respondenty na ty, kteří budou odpovídat na další skupinu otázek, a ty, kteří na ni nebudou odpovídat, nebo budou odpovídat na jinou skupinu otázek.</w:t>
      </w:r>
    </w:p>
    <w:p w:rsidR="00280BB3" w:rsidRPr="00CA35C0" w:rsidRDefault="00280BB3" w:rsidP="00280BB3">
      <w:pPr>
        <w:rPr>
          <w:rFonts w:asciiTheme="minorHAnsi" w:hAnsiTheme="minorHAnsi"/>
        </w:rPr>
      </w:pPr>
    </w:p>
    <w:p w:rsidR="00280BB3" w:rsidRPr="00C21736" w:rsidRDefault="00D238C4" w:rsidP="00280BB3">
      <w:pPr>
        <w:rPr>
          <w:rFonts w:asciiTheme="minorHAnsi" w:hAnsiTheme="minorHAnsi"/>
          <w:b/>
          <w:i/>
          <w:color w:val="0070C0"/>
          <w:sz w:val="24"/>
        </w:rPr>
      </w:pPr>
      <w:r w:rsidRPr="00C21736">
        <w:rPr>
          <w:rFonts w:asciiTheme="minorHAnsi" w:hAnsiTheme="minorHAnsi"/>
          <w:b/>
          <w:i/>
          <w:color w:val="0070C0"/>
          <w:sz w:val="24"/>
        </w:rPr>
        <w:t>Jak dotazník uspořádat:</w:t>
      </w:r>
    </w:p>
    <w:p w:rsidR="00280BB3" w:rsidRPr="00CA35C0" w:rsidRDefault="00280BB3" w:rsidP="00D238C4">
      <w:pPr>
        <w:pStyle w:val="Odstavecseseznamem"/>
        <w:numPr>
          <w:ilvl w:val="0"/>
          <w:numId w:val="22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první otázky jednodušší, neosobní (snaha zaujmout respondenta a podnítit ho ke spolupráci),</w:t>
      </w:r>
    </w:p>
    <w:p w:rsidR="00280BB3" w:rsidRPr="00CA35C0" w:rsidRDefault="00280BB3" w:rsidP="00D238C4">
      <w:pPr>
        <w:pStyle w:val="Odstavecseseznamem"/>
        <w:numPr>
          <w:ilvl w:val="0"/>
          <w:numId w:val="22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ve střední části relativně méně zajímavé otázky,</w:t>
      </w:r>
    </w:p>
    <w:p w:rsidR="00280BB3" w:rsidRPr="00CA35C0" w:rsidRDefault="00280BB3" w:rsidP="00D238C4">
      <w:pPr>
        <w:pStyle w:val="Odstavecseseznamem"/>
        <w:numPr>
          <w:ilvl w:val="0"/>
          <w:numId w:val="22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v závěrečné části citlivější otázky, otázky osobního charakteru a otevřené otázky.</w:t>
      </w:r>
    </w:p>
    <w:p w:rsidR="00280BB3" w:rsidRPr="00CA35C0" w:rsidRDefault="00280BB3" w:rsidP="00280BB3">
      <w:pPr>
        <w:rPr>
          <w:rFonts w:asciiTheme="minorHAnsi" w:hAnsiTheme="minorHAnsi"/>
        </w:rPr>
      </w:pPr>
    </w:p>
    <w:p w:rsidR="00280BB3" w:rsidRPr="00C21736" w:rsidRDefault="00D238C4" w:rsidP="00280BB3">
      <w:pPr>
        <w:rPr>
          <w:rFonts w:asciiTheme="minorHAnsi" w:hAnsiTheme="minorHAnsi"/>
          <w:b/>
          <w:i/>
          <w:color w:val="0070C0"/>
          <w:sz w:val="24"/>
        </w:rPr>
      </w:pPr>
      <w:r w:rsidRPr="00C21736">
        <w:rPr>
          <w:rFonts w:asciiTheme="minorHAnsi" w:hAnsiTheme="minorHAnsi"/>
          <w:b/>
          <w:i/>
          <w:color w:val="0070C0"/>
          <w:sz w:val="24"/>
        </w:rPr>
        <w:t>Jak šetření vyhodnotit:</w:t>
      </w:r>
    </w:p>
    <w:p w:rsidR="00280BB3" w:rsidRPr="00CA35C0" w:rsidRDefault="00280BB3" w:rsidP="00D238C4">
      <w:pPr>
        <w:pStyle w:val="Odstavecseseznamem"/>
        <w:numPr>
          <w:ilvl w:val="0"/>
          <w:numId w:val="23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na úvod uvést, kolik respondentů bylo osloveno a kolik vyplnilo dotazník,</w:t>
      </w:r>
    </w:p>
    <w:p w:rsidR="00280BB3" w:rsidRPr="00CA35C0" w:rsidRDefault="00280BB3" w:rsidP="00D238C4">
      <w:pPr>
        <w:pStyle w:val="Odstavecseseznamem"/>
        <w:numPr>
          <w:ilvl w:val="0"/>
          <w:numId w:val="23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 xml:space="preserve">absolutní počty a relativní podíly (%) odpovědí na jednotlivé otázky (relativní podíly je vhodné počítat z celkového počtu respondentů, nebo z počtu respondentů, kteří odpověděli na danou otázku), </w:t>
      </w:r>
    </w:p>
    <w:p w:rsidR="00280BB3" w:rsidRPr="00CA35C0" w:rsidRDefault="00280BB3" w:rsidP="00D238C4">
      <w:pPr>
        <w:pStyle w:val="Odstavecseseznamem"/>
        <w:numPr>
          <w:ilvl w:val="0"/>
          <w:numId w:val="23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případně lze vytvořit kontingenční tabulky pro provázání odpovědí na různé otázky,</w:t>
      </w:r>
    </w:p>
    <w:p w:rsidR="00280BB3" w:rsidRPr="00CA35C0" w:rsidRDefault="00280BB3" w:rsidP="00D238C4">
      <w:pPr>
        <w:pStyle w:val="Odstavecseseznamem"/>
        <w:numPr>
          <w:ilvl w:val="0"/>
          <w:numId w:val="23"/>
        </w:numPr>
        <w:ind w:left="714" w:hanging="357"/>
        <w:contextualSpacing w:val="0"/>
        <w:rPr>
          <w:rFonts w:asciiTheme="minorHAnsi" w:hAnsiTheme="minorHAnsi"/>
        </w:rPr>
      </w:pPr>
      <w:r w:rsidRPr="00CA35C0">
        <w:rPr>
          <w:rFonts w:asciiTheme="minorHAnsi" w:hAnsiTheme="minorHAnsi"/>
        </w:rPr>
        <w:t>vyhodnocením dotazníku potvrdit či vyvrátit předem stanovenou hypotézu.</w:t>
      </w:r>
    </w:p>
    <w:sectPr w:rsidR="00280BB3" w:rsidRPr="00CA35C0" w:rsidSect="003A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5E" w:rsidRDefault="0041185E" w:rsidP="009432AE">
      <w:pPr>
        <w:spacing w:after="0"/>
      </w:pPr>
      <w:r>
        <w:separator/>
      </w:r>
    </w:p>
  </w:endnote>
  <w:endnote w:type="continuationSeparator" w:id="0">
    <w:p w:rsidR="0041185E" w:rsidRDefault="0041185E" w:rsidP="00943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5E" w:rsidRDefault="0041185E" w:rsidP="009432AE">
      <w:pPr>
        <w:spacing w:after="0"/>
      </w:pPr>
      <w:r>
        <w:separator/>
      </w:r>
    </w:p>
  </w:footnote>
  <w:footnote w:type="continuationSeparator" w:id="0">
    <w:p w:rsidR="0041185E" w:rsidRDefault="0041185E" w:rsidP="009432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8FA"/>
    <w:multiLevelType w:val="hybridMultilevel"/>
    <w:tmpl w:val="D9F073DC"/>
    <w:lvl w:ilvl="0" w:tplc="E8301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4072"/>
    <w:multiLevelType w:val="hybridMultilevel"/>
    <w:tmpl w:val="394ECD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C212B"/>
    <w:multiLevelType w:val="hybridMultilevel"/>
    <w:tmpl w:val="6E02CE4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35919"/>
    <w:multiLevelType w:val="hybridMultilevel"/>
    <w:tmpl w:val="CE3A30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44C6"/>
    <w:multiLevelType w:val="hybridMultilevel"/>
    <w:tmpl w:val="31CE187C"/>
    <w:lvl w:ilvl="0" w:tplc="E8301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F0232"/>
    <w:multiLevelType w:val="hybridMultilevel"/>
    <w:tmpl w:val="A9E67AB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F5B2D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F5EEE"/>
    <w:multiLevelType w:val="hybridMultilevel"/>
    <w:tmpl w:val="113EB78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93047"/>
    <w:multiLevelType w:val="hybridMultilevel"/>
    <w:tmpl w:val="37AC3990"/>
    <w:lvl w:ilvl="0" w:tplc="C35AF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E420D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D016E"/>
    <w:multiLevelType w:val="hybridMultilevel"/>
    <w:tmpl w:val="8B140E26"/>
    <w:lvl w:ilvl="0" w:tplc="2998F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D801EC"/>
    <w:multiLevelType w:val="hybridMultilevel"/>
    <w:tmpl w:val="D31A0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069E7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3564F"/>
    <w:multiLevelType w:val="hybridMultilevel"/>
    <w:tmpl w:val="A7E0AF04"/>
    <w:lvl w:ilvl="0" w:tplc="E8301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9214B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433BB"/>
    <w:multiLevelType w:val="hybridMultilevel"/>
    <w:tmpl w:val="8A020F5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E19D1"/>
    <w:multiLevelType w:val="hybridMultilevel"/>
    <w:tmpl w:val="316446DC"/>
    <w:lvl w:ilvl="0" w:tplc="0405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7">
    <w:nsid w:val="57384C16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534AF"/>
    <w:multiLevelType w:val="hybridMultilevel"/>
    <w:tmpl w:val="739CA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4714E"/>
    <w:multiLevelType w:val="hybridMultilevel"/>
    <w:tmpl w:val="13EED9B8"/>
    <w:lvl w:ilvl="0" w:tplc="E8301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74E85"/>
    <w:multiLevelType w:val="hybridMultilevel"/>
    <w:tmpl w:val="35D47FA8"/>
    <w:lvl w:ilvl="0" w:tplc="E8301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5C0C45"/>
    <w:multiLevelType w:val="hybridMultilevel"/>
    <w:tmpl w:val="C9381BB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D5CC6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4"/>
  </w:num>
  <w:num w:numId="5">
    <w:abstractNumId w:val="6"/>
  </w:num>
  <w:num w:numId="6">
    <w:abstractNumId w:val="18"/>
  </w:num>
  <w:num w:numId="7">
    <w:abstractNumId w:val="11"/>
  </w:num>
  <w:num w:numId="8">
    <w:abstractNumId w:val="22"/>
  </w:num>
  <w:num w:numId="9">
    <w:abstractNumId w:val="2"/>
  </w:num>
  <w:num w:numId="10">
    <w:abstractNumId w:val="7"/>
  </w:num>
  <w:num w:numId="11">
    <w:abstractNumId w:val="21"/>
  </w:num>
  <w:num w:numId="12">
    <w:abstractNumId w:val="5"/>
  </w:num>
  <w:num w:numId="13">
    <w:abstractNumId w:val="15"/>
  </w:num>
  <w:num w:numId="14">
    <w:abstractNumId w:val="3"/>
  </w:num>
  <w:num w:numId="15">
    <w:abstractNumId w:val="1"/>
  </w:num>
  <w:num w:numId="16">
    <w:abstractNumId w:val="10"/>
  </w:num>
  <w:num w:numId="17">
    <w:abstractNumId w:val="8"/>
  </w:num>
  <w:num w:numId="18">
    <w:abstractNumId w:val="16"/>
  </w:num>
  <w:num w:numId="19">
    <w:abstractNumId w:val="19"/>
  </w:num>
  <w:num w:numId="20">
    <w:abstractNumId w:val="13"/>
  </w:num>
  <w:num w:numId="21">
    <w:abstractNumId w:val="0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AE"/>
    <w:rsid w:val="00106DB1"/>
    <w:rsid w:val="001879E1"/>
    <w:rsid w:val="00280BB3"/>
    <w:rsid w:val="00303B37"/>
    <w:rsid w:val="003A4320"/>
    <w:rsid w:val="0041185E"/>
    <w:rsid w:val="00600F6F"/>
    <w:rsid w:val="006B0216"/>
    <w:rsid w:val="009432AE"/>
    <w:rsid w:val="00A200A9"/>
    <w:rsid w:val="00B42062"/>
    <w:rsid w:val="00B72DE9"/>
    <w:rsid w:val="00BE0F11"/>
    <w:rsid w:val="00C21736"/>
    <w:rsid w:val="00C56B37"/>
    <w:rsid w:val="00C67CE7"/>
    <w:rsid w:val="00CA35C0"/>
    <w:rsid w:val="00D2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AE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80BB3"/>
    <w:pPr>
      <w:keepNext/>
      <w:outlineLvl w:val="2"/>
    </w:pPr>
    <w:rPr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9432A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2AE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unhideWhenUsed/>
    <w:rsid w:val="009432AE"/>
    <w:rPr>
      <w:vertAlign w:val="superscript"/>
    </w:rPr>
  </w:style>
  <w:style w:type="character" w:customStyle="1" w:styleId="Nadpis3Char">
    <w:name w:val="Nadpis 3 Char"/>
    <w:basedOn w:val="Standardnpsmoodstavce"/>
    <w:link w:val="Nadpis3"/>
    <w:rsid w:val="00280BB3"/>
    <w:rPr>
      <w:rFonts w:ascii="Arial" w:eastAsia="Times New Roman" w:hAnsi="Arial" w:cs="Times New Roman"/>
      <w:b/>
      <w:iCs/>
      <w:szCs w:val="20"/>
    </w:rPr>
  </w:style>
  <w:style w:type="paragraph" w:styleId="Zhlav">
    <w:name w:val="header"/>
    <w:basedOn w:val="Normln"/>
    <w:link w:val="ZhlavChar"/>
    <w:uiPriority w:val="99"/>
    <w:unhideWhenUsed/>
    <w:rsid w:val="001879E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879E1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79E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879E1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79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79E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9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AE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80BB3"/>
    <w:pPr>
      <w:keepNext/>
      <w:outlineLvl w:val="2"/>
    </w:pPr>
    <w:rPr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9432A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2AE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unhideWhenUsed/>
    <w:rsid w:val="009432AE"/>
    <w:rPr>
      <w:vertAlign w:val="superscript"/>
    </w:rPr>
  </w:style>
  <w:style w:type="character" w:customStyle="1" w:styleId="Nadpis3Char">
    <w:name w:val="Nadpis 3 Char"/>
    <w:basedOn w:val="Standardnpsmoodstavce"/>
    <w:link w:val="Nadpis3"/>
    <w:rsid w:val="00280BB3"/>
    <w:rPr>
      <w:rFonts w:ascii="Arial" w:eastAsia="Times New Roman" w:hAnsi="Arial" w:cs="Times New Roman"/>
      <w:b/>
      <w:iCs/>
      <w:szCs w:val="20"/>
    </w:rPr>
  </w:style>
  <w:style w:type="paragraph" w:styleId="Zhlav">
    <w:name w:val="header"/>
    <w:basedOn w:val="Normln"/>
    <w:link w:val="ZhlavChar"/>
    <w:uiPriority w:val="99"/>
    <w:unhideWhenUsed/>
    <w:rsid w:val="001879E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879E1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79E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879E1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79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79E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9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Trochtová Kateřina</cp:lastModifiedBy>
  <cp:revision>9</cp:revision>
  <dcterms:created xsi:type="dcterms:W3CDTF">2014-12-03T06:37:00Z</dcterms:created>
  <dcterms:modified xsi:type="dcterms:W3CDTF">2014-12-03T12:31:00Z</dcterms:modified>
</cp:coreProperties>
</file>